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F0" w:rsidRDefault="00F663F0" w:rsidP="00F66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3F0">
        <w:rPr>
          <w:rFonts w:ascii="Times New Roman" w:hAnsi="Times New Roman" w:cs="Times New Roman"/>
          <w:b/>
          <w:sz w:val="24"/>
          <w:szCs w:val="24"/>
        </w:rPr>
        <w:t>Kritéria pro přijímání žáků do ZŠ Pod Skalkou pro školní rok 202</w:t>
      </w:r>
      <w:r w:rsidR="00996F22">
        <w:rPr>
          <w:rFonts w:ascii="Times New Roman" w:hAnsi="Times New Roman" w:cs="Times New Roman"/>
          <w:b/>
          <w:sz w:val="24"/>
          <w:szCs w:val="24"/>
        </w:rPr>
        <w:t>6/2027</w:t>
      </w:r>
    </w:p>
    <w:p w:rsidR="007D58DA" w:rsidRDefault="007D58DA" w:rsidP="00F66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8DA" w:rsidRDefault="007D58DA" w:rsidP="00F66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3F0" w:rsidRPr="00F663F0" w:rsidRDefault="001310F6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202</w:t>
      </w:r>
      <w:r w:rsidR="00996F22">
        <w:rPr>
          <w:rFonts w:ascii="Times New Roman" w:hAnsi="Times New Roman" w:cs="Times New Roman"/>
          <w:sz w:val="24"/>
          <w:szCs w:val="24"/>
        </w:rPr>
        <w:t>6/2027</w:t>
      </w:r>
      <w:r w:rsidR="00F663F0" w:rsidRPr="00F663F0">
        <w:rPr>
          <w:rFonts w:ascii="Times New Roman" w:hAnsi="Times New Roman" w:cs="Times New Roman"/>
          <w:sz w:val="24"/>
          <w:szCs w:val="24"/>
        </w:rPr>
        <w:t xml:space="preserve"> otevře Základní škola Pod Skalkou dvě první třídy s maximálním počet 30 žáků v jedné třídě.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>V případě volné kapacity bude ředitel školy přijímat žáky podle následujících kritérií v tomto pořadí: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>1. Děti, které mají trvalý pobyt ve spádovém obvodu školy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>2. Děti, které byly u zápisu v loňském školním roce a dostaly odklad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>3. Děti, které mají trvalý pobyt mimo spádový obvod školy, budou přijímány následovně: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>- přednost bude mít dítě, jehož sourozenec se ve škole vzdělává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F0" w:rsidRPr="00F663F0" w:rsidRDefault="005060E3" w:rsidP="00F66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 školní rok 202</w:t>
      </w:r>
      <w:r w:rsidR="00996F22">
        <w:rPr>
          <w:rFonts w:ascii="Times New Roman" w:hAnsi="Times New Roman" w:cs="Times New Roman"/>
          <w:b/>
          <w:sz w:val="24"/>
          <w:szCs w:val="24"/>
        </w:rPr>
        <w:t>6/27</w:t>
      </w:r>
      <w:r w:rsidR="00F663F0" w:rsidRPr="00F663F0">
        <w:rPr>
          <w:rFonts w:ascii="Times New Roman" w:hAnsi="Times New Roman" w:cs="Times New Roman"/>
          <w:b/>
          <w:sz w:val="24"/>
          <w:szCs w:val="24"/>
        </w:rPr>
        <w:t xml:space="preserve"> je vyhláškou města Rožnov pod Radhoštěm č. 9/05 stanoven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3F0">
        <w:rPr>
          <w:rFonts w:ascii="Times New Roman" w:hAnsi="Times New Roman" w:cs="Times New Roman"/>
          <w:b/>
          <w:sz w:val="24"/>
          <w:szCs w:val="24"/>
        </w:rPr>
        <w:t>spádový obvod ZŠ Pod Skalkou těmito ulicemi:</w:t>
      </w:r>
    </w:p>
    <w:p w:rsidR="00F663F0" w:rsidRPr="00F663F0" w:rsidRDefault="00F663F0" w:rsidP="00F66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3F0" w:rsidRPr="00ED1889" w:rsidRDefault="00ED1889" w:rsidP="00ED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889">
        <w:rPr>
          <w:rFonts w:ascii="Times New Roman" w:hAnsi="Times New Roman" w:cs="Times New Roman"/>
          <w:sz w:val="24"/>
          <w:szCs w:val="24"/>
        </w:rPr>
        <w:t xml:space="preserve">Bačová, Beskydská, Bezručova, Čs. armády, Dolní Paseky, Dr. Milady Horákové,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Drobníkova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Družstevní, Frenštátská, Habrová, Hradišťko, Horní Kouty, Horní Paseky, Hřbitovní, Jahnova, Jarní, Javornická, Javorová, Karlova, Kinských, Košíkářská,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Kročákova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Květinová, Lesní, Letenská, Lipová, Maria Kotrby,  Mladějovského, Na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Pařeničkách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nábřeží Dukelských hrdinů, Obránců míru, Okružní, Ostravská, Pletařská, Pod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Chlacholovem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Pod Kozincem, Pod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Kyčerou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Pindulí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Pod Skalkou, Pod Strání, Polanského, Polní, Příčná,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Putýrky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Radhošťská, Rekreační,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Sladské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Slezská, Sněžná,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Šlapetova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 xml:space="preserve">, Tkalcovská, </w:t>
      </w:r>
      <w:proofErr w:type="spellStart"/>
      <w:r w:rsidRPr="00ED1889">
        <w:rPr>
          <w:rFonts w:ascii="Times New Roman" w:hAnsi="Times New Roman" w:cs="Times New Roman"/>
          <w:sz w:val="24"/>
          <w:szCs w:val="24"/>
        </w:rPr>
        <w:t>Travinářská</w:t>
      </w:r>
      <w:proofErr w:type="spellEnd"/>
      <w:r w:rsidRPr="00ED1889">
        <w:rPr>
          <w:rFonts w:ascii="Times New Roman" w:hAnsi="Times New Roman" w:cs="Times New Roman"/>
          <w:sz w:val="24"/>
          <w:szCs w:val="24"/>
        </w:rPr>
        <w:t>, Kantorka, U Revíru, V Mokrém, Volkova, Zahradní, Žerotínská, 1. máje (mimo domy č. p. 841-852, 1059,1155-1158), 5. května (domy č. p. 1340-1353, 1521).</w:t>
      </w:r>
    </w:p>
    <w:p w:rsidR="00F663F0" w:rsidRPr="00F663F0" w:rsidRDefault="00F663F0" w:rsidP="00F66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3F0" w:rsidRDefault="00F663F0" w:rsidP="00F66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3F0" w:rsidRDefault="00F663F0" w:rsidP="00F66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63F0" w:rsidRDefault="00F663F0" w:rsidP="00F66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>Mgr. Zita Koláčková</w:t>
      </w:r>
    </w:p>
    <w:p w:rsidR="002732EB" w:rsidRDefault="00F663F0" w:rsidP="00F663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>ředitelka školy</w:t>
      </w:r>
    </w:p>
    <w:p w:rsidR="00F663F0" w:rsidRDefault="00F663F0" w:rsidP="00F663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63F0" w:rsidRPr="00F663F0" w:rsidRDefault="00F663F0" w:rsidP="00F66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3F0">
        <w:rPr>
          <w:rFonts w:ascii="Times New Roman" w:hAnsi="Times New Roman" w:cs="Times New Roman"/>
          <w:sz w:val="24"/>
          <w:szCs w:val="24"/>
        </w:rPr>
        <w:t xml:space="preserve">V Rožnově pod Radhoštěm </w:t>
      </w:r>
      <w:r w:rsidRPr="002A149B">
        <w:rPr>
          <w:rFonts w:ascii="Times New Roman" w:hAnsi="Times New Roman" w:cs="Times New Roman"/>
          <w:sz w:val="24"/>
          <w:szCs w:val="24"/>
        </w:rPr>
        <w:t xml:space="preserve">7. </w:t>
      </w:r>
      <w:r w:rsidR="00B15929" w:rsidRPr="002A149B">
        <w:rPr>
          <w:rFonts w:ascii="Times New Roman" w:hAnsi="Times New Roman" w:cs="Times New Roman"/>
          <w:sz w:val="24"/>
          <w:szCs w:val="24"/>
        </w:rPr>
        <w:t>1</w:t>
      </w:r>
      <w:r w:rsidRPr="002A149B">
        <w:rPr>
          <w:rFonts w:ascii="Times New Roman" w:hAnsi="Times New Roman" w:cs="Times New Roman"/>
          <w:sz w:val="24"/>
          <w:szCs w:val="24"/>
        </w:rPr>
        <w:t>. 202</w:t>
      </w:r>
      <w:r w:rsidR="00B15929" w:rsidRPr="002A149B">
        <w:rPr>
          <w:rFonts w:ascii="Times New Roman" w:hAnsi="Times New Roman" w:cs="Times New Roman"/>
          <w:sz w:val="24"/>
          <w:szCs w:val="24"/>
        </w:rPr>
        <w:t>6</w:t>
      </w:r>
      <w:r w:rsidRPr="00B15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3F0" w:rsidRPr="00F663F0" w:rsidRDefault="00F663F0" w:rsidP="00F663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663F0" w:rsidRPr="00F663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0D1" w:rsidRDefault="009340D1" w:rsidP="00DD3624">
      <w:pPr>
        <w:spacing w:after="0" w:line="240" w:lineRule="auto"/>
      </w:pPr>
      <w:r>
        <w:separator/>
      </w:r>
    </w:p>
  </w:endnote>
  <w:endnote w:type="continuationSeparator" w:id="0">
    <w:p w:rsidR="009340D1" w:rsidRDefault="009340D1" w:rsidP="00DD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0D1" w:rsidRDefault="009340D1" w:rsidP="00DD3624">
      <w:pPr>
        <w:spacing w:after="0" w:line="240" w:lineRule="auto"/>
      </w:pPr>
      <w:r>
        <w:separator/>
      </w:r>
    </w:p>
  </w:footnote>
  <w:footnote w:type="continuationSeparator" w:id="0">
    <w:p w:rsidR="009340D1" w:rsidRDefault="009340D1" w:rsidP="00DD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8B4" w:rsidRDefault="000C28B4" w:rsidP="000C28B4">
    <w:pPr>
      <w:widowControl w:val="0"/>
      <w:jc w:val="center"/>
      <w:rPr>
        <w:b/>
        <w:bCs/>
        <w:i/>
        <w:iCs/>
        <w:snapToGrid w:val="0"/>
        <w:sz w:val="28"/>
        <w:szCs w:val="28"/>
      </w:rPr>
    </w:pPr>
    <w:r>
      <w:rPr>
        <w:b/>
        <w:bCs/>
        <w:i/>
        <w:iCs/>
        <w:snapToGrid w:val="0"/>
        <w:sz w:val="28"/>
        <w:szCs w:val="28"/>
      </w:rPr>
      <w:t>Základní škola Pod Skalkou, Rožnov p. R.,</w:t>
    </w:r>
  </w:p>
  <w:p w:rsidR="000C28B4" w:rsidRDefault="000C28B4" w:rsidP="000C28B4">
    <w:pPr>
      <w:widowControl w:val="0"/>
      <w:jc w:val="center"/>
      <w:rPr>
        <w:b/>
        <w:bCs/>
        <w:i/>
        <w:iCs/>
        <w:snapToGrid w:val="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297EF2" wp14:editId="04F7E94D">
          <wp:simplePos x="0" y="0"/>
          <wp:positionH relativeFrom="column">
            <wp:posOffset>4744085</wp:posOffset>
          </wp:positionH>
          <wp:positionV relativeFrom="paragraph">
            <wp:posOffset>21590</wp:posOffset>
          </wp:positionV>
          <wp:extent cx="1190625" cy="504825"/>
          <wp:effectExtent l="0" t="0" r="0" b="0"/>
          <wp:wrapTight wrapText="bothSides">
            <wp:wrapPolygon edited="0">
              <wp:start x="0" y="0"/>
              <wp:lineTo x="0" y="21192"/>
              <wp:lineTo x="21427" y="21192"/>
              <wp:lineTo x="2142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i/>
        <w:iCs/>
        <w:snapToGrid w:val="0"/>
        <w:sz w:val="28"/>
        <w:szCs w:val="28"/>
      </w:rPr>
      <w:t xml:space="preserve">                       příspěvková organizace</w:t>
    </w:r>
  </w:p>
  <w:p w:rsidR="000C28B4" w:rsidRDefault="000C28B4" w:rsidP="000C28B4">
    <w:pPr>
      <w:widowControl w:val="0"/>
      <w:jc w:val="both"/>
      <w:rPr>
        <w:i/>
        <w:iCs/>
        <w:snapToGrid w:val="0"/>
        <w:szCs w:val="24"/>
      </w:rPr>
    </w:pPr>
    <w:r>
      <w:rPr>
        <w:i/>
        <w:iCs/>
        <w:snapToGrid w:val="0"/>
        <w:szCs w:val="24"/>
      </w:rPr>
      <w:t>Bezručova 293</w:t>
    </w:r>
  </w:p>
  <w:p w:rsidR="000C28B4" w:rsidRDefault="000C28B4" w:rsidP="000C28B4">
    <w:pPr>
      <w:widowControl w:val="0"/>
      <w:pBdr>
        <w:bottom w:val="double" w:sz="6" w:space="0" w:color="auto"/>
      </w:pBdr>
      <w:tabs>
        <w:tab w:val="left" w:pos="7290"/>
      </w:tabs>
      <w:jc w:val="both"/>
      <w:rPr>
        <w:i/>
        <w:iCs/>
        <w:snapToGrid w:val="0"/>
        <w:szCs w:val="24"/>
      </w:rPr>
    </w:pPr>
    <w:r>
      <w:rPr>
        <w:i/>
        <w:iCs/>
        <w:snapToGrid w:val="0"/>
        <w:szCs w:val="24"/>
      </w:rPr>
      <w:t>756 61 Rožnov pod Radhoštěm</w:t>
    </w:r>
    <w:r>
      <w:rPr>
        <w:i/>
        <w:iCs/>
        <w:snapToGrid w:val="0"/>
        <w:szCs w:val="24"/>
      </w:rPr>
      <w:tab/>
    </w:r>
  </w:p>
  <w:p w:rsidR="000C28B4" w:rsidRPr="000C28B4" w:rsidRDefault="000C28B4" w:rsidP="000C28B4">
    <w:pPr>
      <w:widowControl w:val="0"/>
      <w:pBdr>
        <w:bottom w:val="double" w:sz="6" w:space="0" w:color="auto"/>
      </w:pBdr>
      <w:jc w:val="both"/>
      <w:rPr>
        <w:i/>
        <w:iCs/>
        <w:snapToGrid w:val="0"/>
        <w:szCs w:val="24"/>
      </w:rPr>
    </w:pPr>
    <w:r>
      <w:rPr>
        <w:i/>
        <w:iCs/>
        <w:snapToGrid w:val="0"/>
        <w:szCs w:val="24"/>
      </w:rPr>
      <w:t>IČ: 45211761</w:t>
    </w:r>
  </w:p>
  <w:p w:rsidR="00DD3624" w:rsidRPr="00DD3624" w:rsidRDefault="00DD3624" w:rsidP="00DD3624">
    <w:pPr>
      <w:pStyle w:val="Zhlav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24"/>
    <w:rsid w:val="00097B78"/>
    <w:rsid w:val="000C28B4"/>
    <w:rsid w:val="001310F6"/>
    <w:rsid w:val="001D31A8"/>
    <w:rsid w:val="00217ECD"/>
    <w:rsid w:val="002732EB"/>
    <w:rsid w:val="002A149B"/>
    <w:rsid w:val="00423B83"/>
    <w:rsid w:val="005060E3"/>
    <w:rsid w:val="006C1AFE"/>
    <w:rsid w:val="007D58DA"/>
    <w:rsid w:val="008F31B9"/>
    <w:rsid w:val="009340D1"/>
    <w:rsid w:val="00996F22"/>
    <w:rsid w:val="009C100D"/>
    <w:rsid w:val="00AE7873"/>
    <w:rsid w:val="00B15929"/>
    <w:rsid w:val="00CA61FD"/>
    <w:rsid w:val="00D31A78"/>
    <w:rsid w:val="00DD3624"/>
    <w:rsid w:val="00ED1889"/>
    <w:rsid w:val="00F016C3"/>
    <w:rsid w:val="00F6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E63D85-0511-45AC-A71D-7448D615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624"/>
  </w:style>
  <w:style w:type="paragraph" w:styleId="Zpat">
    <w:name w:val="footer"/>
    <w:basedOn w:val="Normln"/>
    <w:link w:val="ZpatChar"/>
    <w:uiPriority w:val="99"/>
    <w:unhideWhenUsed/>
    <w:rsid w:val="00DD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624"/>
  </w:style>
  <w:style w:type="character" w:styleId="Hypertextovodkaz">
    <w:name w:val="Hyperlink"/>
    <w:basedOn w:val="Standardnpsmoodstavce"/>
    <w:uiPriority w:val="99"/>
    <w:unhideWhenUsed/>
    <w:rsid w:val="00DD362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Marková Lenka</cp:lastModifiedBy>
  <cp:revision>10</cp:revision>
  <cp:lastPrinted>2025-12-09T12:25:00Z</cp:lastPrinted>
  <dcterms:created xsi:type="dcterms:W3CDTF">2025-03-21T11:02:00Z</dcterms:created>
  <dcterms:modified xsi:type="dcterms:W3CDTF">2026-01-07T11:47:00Z</dcterms:modified>
</cp:coreProperties>
</file>